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bookmarkStart w:id="0" w:name="_GoBack"/>
      <w:bookmarkEnd w:id="0"/>
    </w:p>
    <w:p w:rsidR="006558EA" w:rsidRDefault="006558EA" w:rsidP="00E7438B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</w:p>
    <w:p w:rsidR="000A5D7A" w:rsidRDefault="00E7438B" w:rsidP="00E7438B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 xml:space="preserve">דוד, יונתן ומפיבושת: הטרגדיה מאחורי אהבה שאינה תלויה בדבר </w:t>
      </w:r>
      <w:r w:rsidR="000A5D7A" w:rsidRPr="00EB58C9">
        <w:rPr>
          <w:rFonts w:ascii="Narkisim" w:hAnsi="Narkisim" w:cs="Narkisim"/>
          <w:sz w:val="24"/>
          <w:szCs w:val="24"/>
          <w:rtl/>
        </w:rPr>
        <w:t>(</w:t>
      </w:r>
      <w:r>
        <w:rPr>
          <w:rFonts w:ascii="Narkisim" w:hAnsi="Narkisim" w:cs="Narkisim" w:hint="cs"/>
          <w:sz w:val="28"/>
          <w:szCs w:val="28"/>
          <w:rtl/>
        </w:rPr>
        <w:t>400-116</w:t>
      </w:r>
      <w:r w:rsidR="000A5D7A" w:rsidRPr="00EB58C9">
        <w:rPr>
          <w:rFonts w:ascii="Narkisim" w:hAnsi="Narkisim" w:cs="Narkisim"/>
          <w:sz w:val="28"/>
          <w:szCs w:val="28"/>
          <w:rtl/>
        </w:rPr>
        <w:t>)</w:t>
      </w:r>
    </w:p>
    <w:p w:rsidR="00EB58C9" w:rsidRP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</w:rPr>
      </w:pPr>
    </w:p>
    <w:p w:rsidR="00DD19AA" w:rsidRPr="00EB58C9" w:rsidRDefault="00DD19AA" w:rsidP="000A5D7A">
      <w:pPr>
        <w:spacing w:after="0" w:line="240" w:lineRule="auto"/>
        <w:jc w:val="center"/>
        <w:rPr>
          <w:rFonts w:ascii="Narkisim" w:hAnsi="Narkisim" w:cs="Narkisim"/>
          <w:b/>
          <w:bCs/>
          <w:sz w:val="10"/>
          <w:szCs w:val="10"/>
          <w:rtl/>
        </w:rPr>
      </w:pPr>
    </w:p>
    <w:p w:rsidR="00E7438B" w:rsidRDefault="00E7438B" w:rsidP="00E7438B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>הרב אמנון בזק</w:t>
      </w:r>
    </w:p>
    <w:p w:rsidR="00034B77" w:rsidRPr="00E7438B" w:rsidRDefault="00034B77" w:rsidP="00E7438B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0"/>
          <w:szCs w:val="20"/>
          <w:rtl/>
        </w:rPr>
      </w:pPr>
      <w:r w:rsidRPr="00EB58C9">
        <w:rPr>
          <w:rFonts w:ascii="Narkisim" w:hAnsi="Narkisim" w:cs="Narkisim"/>
          <w:sz w:val="28"/>
          <w:szCs w:val="28"/>
          <w:rtl/>
        </w:rPr>
        <w:t xml:space="preserve"> </w:t>
      </w:r>
      <w:r w:rsidR="000A5D7A" w:rsidRPr="00E7438B">
        <w:rPr>
          <w:rFonts w:ascii="Narkisim" w:hAnsi="Narkisim" w:cs="Narkisim"/>
          <w:b/>
          <w:bCs/>
          <w:sz w:val="20"/>
          <w:szCs w:val="20"/>
          <w:rtl/>
        </w:rPr>
        <w:t>(</w:t>
      </w:r>
      <w:r w:rsidR="00E7438B" w:rsidRPr="00E7438B">
        <w:rPr>
          <w:rFonts w:ascii="Narkisim" w:hAnsi="Narkisim" w:cs="Narkisim"/>
          <w:b/>
          <w:bCs/>
          <w:sz w:val="20"/>
          <w:szCs w:val="20"/>
        </w:rPr>
        <w:t>amnonbazak@gmail.com</w:t>
      </w:r>
      <w:r w:rsidR="000A5D7A" w:rsidRPr="00E7438B">
        <w:rPr>
          <w:rFonts w:ascii="Narkisim" w:hAnsi="Narkisim" w:cs="Narkisim"/>
          <w:b/>
          <w:bCs/>
          <w:sz w:val="20"/>
          <w:szCs w:val="20"/>
          <w:rtl/>
        </w:rPr>
        <w:t>)</w:t>
      </w:r>
    </w:p>
    <w:p w:rsidR="009E0DAB" w:rsidRDefault="009E0DAB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 w:hint="cs"/>
          <w:b/>
          <w:bCs/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 xml:space="preserve">מסכת אבות פרק ה </w:t>
      </w:r>
      <w:r>
        <w:rPr>
          <w:rFonts w:hint="cs"/>
          <w:rtl/>
        </w:rPr>
        <w:t xml:space="preserve">משנה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: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כל אהבה שהיא תלויה בדבר בטל דבר בטלה אהבה ושאינה תלויה בדבר אינה בטלה לעולם איזו היא אהבה התלויה בדבר זו אהבת אמנון ותמר ושאינה תלויה בדבר זו אהבת דוד ויהונתן: </w:t>
      </w:r>
    </w:p>
    <w:p w:rsidR="006558EA" w:rsidRDefault="006558EA" w:rsidP="00E7438B">
      <w:pPr>
        <w:pStyle w:val="2"/>
        <w:rPr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תלמוד בבלי מסכת סנהדרין דף קד עמוד א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E7438B" w:rsidRDefault="00E7438B" w:rsidP="00E7438B">
      <w:pPr>
        <w:pStyle w:val="ac"/>
        <w:rPr>
          <w:rtl/>
        </w:rPr>
      </w:pP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רב יהודה אמר רב: אלמלי </w:t>
      </w:r>
      <w:proofErr w:type="spellStart"/>
      <w:r>
        <w:rPr>
          <w:rtl/>
        </w:rPr>
        <w:t>הלווהו</w:t>
      </w:r>
      <w:proofErr w:type="spellEnd"/>
      <w:r>
        <w:rPr>
          <w:rtl/>
        </w:rPr>
        <w:t xml:space="preserve"> יהונתן לדוד שתי ככרות לחם לא נהרגה </w:t>
      </w:r>
      <w:proofErr w:type="spellStart"/>
      <w:r>
        <w:rPr>
          <w:rtl/>
        </w:rPr>
        <w:t>נוב</w:t>
      </w:r>
      <w:proofErr w:type="spellEnd"/>
      <w:r>
        <w:rPr>
          <w:rtl/>
        </w:rPr>
        <w:t xml:space="preserve"> עיר </w:t>
      </w:r>
      <w:proofErr w:type="spellStart"/>
      <w:r>
        <w:rPr>
          <w:rtl/>
        </w:rPr>
        <w:t>הכהנים</w:t>
      </w:r>
      <w:proofErr w:type="spellEnd"/>
      <w:r>
        <w:rPr>
          <w:rtl/>
        </w:rPr>
        <w:t xml:space="preserve">, ולא </w:t>
      </w:r>
      <w:proofErr w:type="spellStart"/>
      <w:r>
        <w:rPr>
          <w:rtl/>
        </w:rPr>
        <w:t>נטרד</w:t>
      </w:r>
      <w:proofErr w:type="spellEnd"/>
      <w:r>
        <w:rPr>
          <w:rtl/>
        </w:rPr>
        <w:t xml:space="preserve"> דואג </w:t>
      </w:r>
      <w:proofErr w:type="spellStart"/>
      <w:r>
        <w:rPr>
          <w:rtl/>
        </w:rPr>
        <w:t>האדמי</w:t>
      </w:r>
      <w:proofErr w:type="spellEnd"/>
      <w:r>
        <w:rPr>
          <w:rtl/>
        </w:rPr>
        <w:t>, ולא נהרג שאול ושלשת בניו.</w:t>
      </w:r>
    </w:p>
    <w:p w:rsidR="006558EA" w:rsidRDefault="006558EA" w:rsidP="00E7438B">
      <w:pPr>
        <w:pStyle w:val="2"/>
        <w:rPr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>תלמוד בבלי מסכת בבא מציעא דף פד עמוד 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דף פה עמוד א:</w:t>
      </w:r>
      <w:r>
        <w:rPr>
          <w:rtl/>
        </w:rPr>
        <w:t xml:space="preserve"> 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והיינו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 רבי: שלשה </w:t>
      </w:r>
      <w:proofErr w:type="spellStart"/>
      <w:r>
        <w:rPr>
          <w:rtl/>
        </w:rPr>
        <w:t>ענוותנין</w:t>
      </w:r>
      <w:proofErr w:type="spellEnd"/>
      <w:r>
        <w:rPr>
          <w:rtl/>
        </w:rPr>
        <w:t xml:space="preserve"> הן, ואלו הן: אבא</w:t>
      </w:r>
      <w:r>
        <w:rPr>
          <w:rFonts w:hint="cs"/>
          <w:rtl/>
        </w:rPr>
        <w:t xml:space="preserve"> </w:t>
      </w:r>
      <w:r>
        <w:rPr>
          <w:rtl/>
        </w:rPr>
        <w:t>ובני בתירה ויונתן בן שאול</w:t>
      </w:r>
      <w:r>
        <w:rPr>
          <w:rFonts w:hint="cs"/>
          <w:rtl/>
        </w:rPr>
        <w:t>..</w:t>
      </w:r>
      <w:r>
        <w:rPr>
          <w:rtl/>
        </w:rPr>
        <w:t xml:space="preserve">. יונתן בן שאול -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ליה לדוד ואתה </w:t>
      </w:r>
      <w:proofErr w:type="spellStart"/>
      <w:r>
        <w:rPr>
          <w:rtl/>
        </w:rPr>
        <w:t>תמלך</w:t>
      </w:r>
      <w:proofErr w:type="spellEnd"/>
      <w:r>
        <w:rPr>
          <w:rtl/>
        </w:rPr>
        <w:t xml:space="preserve"> על ישראל ואני אהיה לך למשנה. ממאי? </w:t>
      </w:r>
      <w:proofErr w:type="spellStart"/>
      <w:r>
        <w:rPr>
          <w:rtl/>
        </w:rPr>
        <w:t>דלמא</w:t>
      </w:r>
      <w:proofErr w:type="spellEnd"/>
      <w:r>
        <w:rPr>
          <w:rtl/>
        </w:rPr>
        <w:t xml:space="preserve"> יונתן בן שאול - </w:t>
      </w:r>
      <w:proofErr w:type="spellStart"/>
      <w:r>
        <w:rPr>
          <w:rtl/>
        </w:rPr>
        <w:t>דחזא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דגריר</w:t>
      </w:r>
      <w:proofErr w:type="spellEnd"/>
      <w:r>
        <w:rPr>
          <w:rtl/>
        </w:rPr>
        <w:t xml:space="preserve"> עלמא בתר דוד</w:t>
      </w:r>
      <w:r>
        <w:rPr>
          <w:rFonts w:hint="cs"/>
          <w:rtl/>
        </w:rPr>
        <w:t xml:space="preserve">... </w:t>
      </w:r>
      <w:r>
        <w:rPr>
          <w:rtl/>
        </w:rPr>
        <w:t xml:space="preserve">אלא רבן שמעון בן גמליאל - ודאי ענוותן </w:t>
      </w:r>
      <w:proofErr w:type="spellStart"/>
      <w:r>
        <w:rPr>
          <w:rtl/>
        </w:rPr>
        <w:t>הוה</w:t>
      </w:r>
      <w:proofErr w:type="spellEnd"/>
      <w:r>
        <w:rPr>
          <w:rtl/>
        </w:rPr>
        <w:t>.</w:t>
      </w:r>
    </w:p>
    <w:p w:rsidR="006558EA" w:rsidRDefault="006558EA" w:rsidP="00E7438B">
      <w:pPr>
        <w:pStyle w:val="2"/>
        <w:rPr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>4. שמואל א: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פרק </w:t>
      </w:r>
      <w:proofErr w:type="spellStart"/>
      <w:r>
        <w:rPr>
          <w:rtl/>
        </w:rPr>
        <w:t>יח</w:t>
      </w:r>
      <w:proofErr w:type="spellEnd"/>
      <w:r>
        <w:rPr>
          <w:rtl/>
        </w:rPr>
        <w:t>, א-ג</w:t>
      </w:r>
      <w:r>
        <w:rPr>
          <w:rFonts w:hint="cs"/>
          <w:rtl/>
        </w:rPr>
        <w:t xml:space="preserve">: </w:t>
      </w:r>
      <w:r>
        <w:rPr>
          <w:rtl/>
        </w:rPr>
        <w:t xml:space="preserve">(א) וַיְהִי כְּכַלֹּתוֹ לְדַבֵּר אֶל שָׁאוּל וְנֶפֶשׁ יְהוֹנָתָן נִקְשְׁרָה בְּנֶפֶשׁ דָּוִד </w:t>
      </w:r>
      <w:r w:rsidRPr="00F723FA">
        <w:rPr>
          <w:b/>
          <w:bCs/>
          <w:rtl/>
        </w:rPr>
        <w:t>וַיֶּאֱהָבֵהוּ</w:t>
      </w:r>
      <w:r>
        <w:rPr>
          <w:rtl/>
        </w:rPr>
        <w:t xml:space="preserve"> יְהוֹנָתָן כְּנַפְשׁוֹ: (ב) </w:t>
      </w:r>
      <w:proofErr w:type="spellStart"/>
      <w:r>
        <w:rPr>
          <w:rtl/>
        </w:rPr>
        <w:t>וַיִּקָּחֵהו</w:t>
      </w:r>
      <w:proofErr w:type="spellEnd"/>
      <w:r>
        <w:rPr>
          <w:rtl/>
        </w:rPr>
        <w:t xml:space="preserve">ּ שָׁאוּל בַּיּוֹם הַהוּא וְלֹא נְתָנוֹ לָשׁוּב בֵּית אָבִיו: (ג) </w:t>
      </w:r>
      <w:proofErr w:type="spellStart"/>
      <w:r>
        <w:rPr>
          <w:rtl/>
        </w:rPr>
        <w:t>וַיִּכְרֹת</w:t>
      </w:r>
      <w:proofErr w:type="spellEnd"/>
      <w:r>
        <w:rPr>
          <w:rtl/>
        </w:rPr>
        <w:t xml:space="preserve"> יְהוֹנָתָן וְדָוִד בְּרִית </w:t>
      </w:r>
      <w:r w:rsidRPr="00F723FA">
        <w:rPr>
          <w:b/>
          <w:bCs/>
          <w:rtl/>
        </w:rPr>
        <w:t>בְּאַהֲבָתוֹ</w:t>
      </w:r>
      <w:r>
        <w:rPr>
          <w:rtl/>
        </w:rPr>
        <w:t xml:space="preserve"> אֹתוֹ כְּנַפְשׁוֹ: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פרק כ, </w:t>
      </w:r>
      <w:proofErr w:type="spellStart"/>
      <w:r>
        <w:rPr>
          <w:rtl/>
        </w:rPr>
        <w:t>יז</w:t>
      </w:r>
      <w:proofErr w:type="spellEnd"/>
      <w:r>
        <w:rPr>
          <w:rFonts w:hint="cs"/>
          <w:rtl/>
        </w:rPr>
        <w:t xml:space="preserve">: </w:t>
      </w:r>
      <w:r>
        <w:rPr>
          <w:rtl/>
        </w:rPr>
        <w:t xml:space="preserve">וַיּוֹסֶף יְהוֹנָתָן לְהַשְׁבִּיעַ אֶת דָּוִד </w:t>
      </w:r>
      <w:r w:rsidRPr="00F723FA">
        <w:rPr>
          <w:b/>
          <w:bCs/>
          <w:rtl/>
        </w:rPr>
        <w:t>בְּאַהֲבָתוֹ</w:t>
      </w:r>
      <w:r>
        <w:rPr>
          <w:rtl/>
        </w:rPr>
        <w:t xml:space="preserve"> אֹתוֹ כִּי </w:t>
      </w:r>
      <w:r w:rsidRPr="00F723FA">
        <w:rPr>
          <w:b/>
          <w:bCs/>
          <w:rtl/>
        </w:rPr>
        <w:t>אַהֲבַת</w:t>
      </w:r>
      <w:r>
        <w:rPr>
          <w:rtl/>
        </w:rPr>
        <w:t xml:space="preserve"> נַפְשׁוֹ </w:t>
      </w:r>
      <w:r w:rsidRPr="00F723FA">
        <w:rPr>
          <w:b/>
          <w:bCs/>
          <w:rtl/>
        </w:rPr>
        <w:t>אֲהֵבוֹ</w:t>
      </w:r>
      <w:r>
        <w:rPr>
          <w:rtl/>
        </w:rPr>
        <w:t>: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שמואל ב פרק א, </w:t>
      </w:r>
      <w:proofErr w:type="spellStart"/>
      <w:r>
        <w:rPr>
          <w:rtl/>
        </w:rPr>
        <w:t>כו</w:t>
      </w:r>
      <w:proofErr w:type="spellEnd"/>
      <w:r>
        <w:rPr>
          <w:rFonts w:hint="cs"/>
          <w:rtl/>
        </w:rPr>
        <w:t xml:space="preserve">: </w:t>
      </w:r>
      <w:r>
        <w:rPr>
          <w:rtl/>
        </w:rPr>
        <w:t xml:space="preserve">צַר לִי עָלֶיךָ אָחִי יְהוֹנָתָן נָעַמְתָּ לִּי מְאֹד </w:t>
      </w:r>
      <w:proofErr w:type="spellStart"/>
      <w:r>
        <w:rPr>
          <w:rtl/>
        </w:rPr>
        <w:t>נִפְלְאַתָה</w:t>
      </w:r>
      <w:proofErr w:type="spellEnd"/>
      <w:r>
        <w:rPr>
          <w:rtl/>
        </w:rPr>
        <w:t xml:space="preserve"> </w:t>
      </w:r>
      <w:r w:rsidRPr="00F723FA">
        <w:rPr>
          <w:b/>
          <w:bCs/>
          <w:rtl/>
        </w:rPr>
        <w:t>אַהֲבָתְךָ</w:t>
      </w:r>
      <w:r>
        <w:rPr>
          <w:rtl/>
        </w:rPr>
        <w:t xml:space="preserve"> לִי מֵאַהֲבַת נָשִׁים:</w:t>
      </w:r>
    </w:p>
    <w:p w:rsidR="006558EA" w:rsidRDefault="006558EA" w:rsidP="00E7438B">
      <w:pPr>
        <w:pStyle w:val="2"/>
        <w:rPr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 xml:space="preserve">5. </w:t>
      </w:r>
      <w:r>
        <w:rPr>
          <w:rtl/>
        </w:rPr>
        <w:t>תלמוד בבלי מסכת שבת דף נו עמוד א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E7438B" w:rsidRDefault="00E7438B" w:rsidP="00E7438B">
      <w:pPr>
        <w:pStyle w:val="ac"/>
        <w:rPr>
          <w:rtl/>
        </w:rPr>
      </w:pPr>
      <w:r>
        <w:rPr>
          <w:rtl/>
        </w:rPr>
        <w:t xml:space="preserve">גופא, רב אמר: קיבל דוד לשון הרע,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ויאמר לו המלך </w:t>
      </w:r>
      <w:proofErr w:type="spellStart"/>
      <w:r>
        <w:rPr>
          <w:rtl/>
        </w:rPr>
        <w:t>איפוא</w:t>
      </w:r>
      <w:proofErr w:type="spellEnd"/>
      <w:r>
        <w:rPr>
          <w:rtl/>
        </w:rPr>
        <w:t xml:space="preserve"> הוא ויאמר </w:t>
      </w:r>
      <w:proofErr w:type="spellStart"/>
      <w:r>
        <w:rPr>
          <w:rtl/>
        </w:rPr>
        <w:t>ציבא</w:t>
      </w:r>
      <w:proofErr w:type="spellEnd"/>
      <w:r>
        <w:rPr>
          <w:rtl/>
        </w:rPr>
        <w:t xml:space="preserve"> אל המלך הנה הוא בית מכיר בן עמיאל (בלא) +מסורת </w:t>
      </w:r>
      <w:proofErr w:type="spellStart"/>
      <w:r>
        <w:rPr>
          <w:rtl/>
        </w:rPr>
        <w:t>הש"ס</w:t>
      </w:r>
      <w:proofErr w:type="spellEnd"/>
      <w:r>
        <w:rPr>
          <w:rtl/>
        </w:rPr>
        <w:t xml:space="preserve">: [בלו]+ דבר, וכתיב: וישלח המלך </w:t>
      </w:r>
      <w:proofErr w:type="spellStart"/>
      <w:r>
        <w:rPr>
          <w:rtl/>
        </w:rPr>
        <w:t>ויקחהו</w:t>
      </w:r>
      <w:proofErr w:type="spellEnd"/>
      <w:r>
        <w:rPr>
          <w:rtl/>
        </w:rPr>
        <w:t xml:space="preserve"> מבית מכיר בן עמיאל (מלא) +מסורת </w:t>
      </w:r>
      <w:proofErr w:type="spellStart"/>
      <w:r>
        <w:rPr>
          <w:rtl/>
        </w:rPr>
        <w:t>הש"ס</w:t>
      </w:r>
      <w:proofErr w:type="spellEnd"/>
      <w:r>
        <w:rPr>
          <w:rtl/>
        </w:rPr>
        <w:t xml:space="preserve">: [מלו]+ דבר, מכדי חזייה </w:t>
      </w:r>
      <w:proofErr w:type="spellStart"/>
      <w:r>
        <w:rPr>
          <w:rtl/>
        </w:rPr>
        <w:t>דשקרא</w:t>
      </w:r>
      <w:proofErr w:type="spellEnd"/>
      <w:r>
        <w:rPr>
          <w:rtl/>
        </w:rPr>
        <w:t xml:space="preserve"> הוא, כי הדר אלשין עילויה מאי טעמא קיבלה מיניה?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ויאמר המלך (אל </w:t>
      </w:r>
      <w:proofErr w:type="spellStart"/>
      <w:r>
        <w:rPr>
          <w:rtl/>
        </w:rPr>
        <w:t>ציבא</w:t>
      </w:r>
      <w:proofErr w:type="spellEnd"/>
      <w:r>
        <w:rPr>
          <w:rtl/>
        </w:rPr>
        <w:t xml:space="preserve"> איה) +מסורת </w:t>
      </w:r>
      <w:proofErr w:type="spellStart"/>
      <w:r>
        <w:rPr>
          <w:rtl/>
        </w:rPr>
        <w:t>הש"ס</w:t>
      </w:r>
      <w:proofErr w:type="spellEnd"/>
      <w:r>
        <w:rPr>
          <w:rtl/>
        </w:rPr>
        <w:t xml:space="preserve">: [ואיה]+ בן אדוניך ויאמר </w:t>
      </w:r>
      <w:proofErr w:type="spellStart"/>
      <w:r>
        <w:rPr>
          <w:rtl/>
        </w:rPr>
        <w:t>ציבא</w:t>
      </w:r>
      <w:proofErr w:type="spellEnd"/>
      <w:r>
        <w:rPr>
          <w:rtl/>
        </w:rPr>
        <w:t xml:space="preserve"> אל המלך הנה (הוא) יושב בירושלים וגו'. ומנא לן </w:t>
      </w:r>
      <w:proofErr w:type="spellStart"/>
      <w:r>
        <w:rPr>
          <w:rtl/>
        </w:rPr>
        <w:t>דקיבל</w:t>
      </w:r>
      <w:proofErr w:type="spellEnd"/>
      <w:r>
        <w:rPr>
          <w:rtl/>
        </w:rPr>
        <w:t xml:space="preserve"> מיניה - </w:t>
      </w:r>
      <w:proofErr w:type="spellStart"/>
      <w:r>
        <w:rPr>
          <w:rtl/>
        </w:rPr>
        <w:t>דכתיב</w:t>
      </w:r>
      <w:proofErr w:type="spellEnd"/>
      <w:r>
        <w:rPr>
          <w:rtl/>
        </w:rPr>
        <w:t xml:space="preserve"> ויאמר המלך הנה לך כל אשר </w:t>
      </w:r>
      <w:proofErr w:type="spellStart"/>
      <w:r>
        <w:rPr>
          <w:rtl/>
        </w:rPr>
        <w:t>למפיבשת</w:t>
      </w:r>
      <w:proofErr w:type="spellEnd"/>
      <w:r>
        <w:rPr>
          <w:rtl/>
        </w:rPr>
        <w:t xml:space="preserve"> ויאמר </w:t>
      </w:r>
      <w:proofErr w:type="spellStart"/>
      <w:r>
        <w:rPr>
          <w:rtl/>
        </w:rPr>
        <w:t>ציבא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השתחויתי</w:t>
      </w:r>
      <w:proofErr w:type="spellEnd"/>
      <w:r>
        <w:rPr>
          <w:rtl/>
        </w:rPr>
        <w:t xml:space="preserve"> אמצא חן (בעיני) +מסורת </w:t>
      </w:r>
      <w:proofErr w:type="spellStart"/>
      <w:r>
        <w:rPr>
          <w:rtl/>
        </w:rPr>
        <w:t>הש"ס</w:t>
      </w:r>
      <w:proofErr w:type="spellEnd"/>
      <w:r>
        <w:rPr>
          <w:rtl/>
        </w:rPr>
        <w:t>: [בעיניך אדוני]+ המלך.</w:t>
      </w:r>
    </w:p>
    <w:p w:rsidR="006558EA" w:rsidRDefault="006558EA" w:rsidP="00E7438B">
      <w:pPr>
        <w:pStyle w:val="2"/>
        <w:rPr>
          <w:rtl/>
        </w:rPr>
      </w:pPr>
    </w:p>
    <w:p w:rsidR="00E7438B" w:rsidRDefault="00E7438B" w:rsidP="00E7438B">
      <w:pPr>
        <w:pStyle w:val="2"/>
        <w:rPr>
          <w:rtl/>
        </w:rPr>
      </w:pPr>
      <w:r>
        <w:rPr>
          <w:rFonts w:hint="cs"/>
          <w:rtl/>
        </w:rPr>
        <w:t xml:space="preserve">6. </w:t>
      </w:r>
      <w:r>
        <w:rPr>
          <w:rtl/>
        </w:rPr>
        <w:t>תלמוד בבלי מסכת שבת דף נו עמוד ב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6F4612" w:rsidRDefault="00E7438B" w:rsidP="006558EA">
      <w:pPr>
        <w:pStyle w:val="ac"/>
        <w:rPr>
          <w:rFonts w:ascii="Narkisim" w:hAnsi="Narkisim"/>
        </w:rPr>
      </w:pPr>
      <w:r>
        <w:rPr>
          <w:rtl/>
        </w:rPr>
        <w:t xml:space="preserve">אמר רב יהודה אמר רב: בשעה שאמר דוד </w:t>
      </w:r>
      <w:proofErr w:type="spellStart"/>
      <w:r>
        <w:rPr>
          <w:rtl/>
        </w:rPr>
        <w:t>למפיבשת</w:t>
      </w:r>
      <w:proofErr w:type="spellEnd"/>
      <w:r>
        <w:rPr>
          <w:rtl/>
        </w:rPr>
        <w:t xml:space="preserve"> אתה </w:t>
      </w:r>
      <w:proofErr w:type="spellStart"/>
      <w:r>
        <w:rPr>
          <w:rtl/>
        </w:rPr>
        <w:t>וציבא</w:t>
      </w:r>
      <w:proofErr w:type="spellEnd"/>
      <w:r>
        <w:rPr>
          <w:rtl/>
        </w:rPr>
        <w:t xml:space="preserve"> תחלקו את השדה </w:t>
      </w:r>
      <w:proofErr w:type="spellStart"/>
      <w:r>
        <w:rPr>
          <w:rtl/>
        </w:rPr>
        <w:t>יצתה</w:t>
      </w:r>
      <w:proofErr w:type="spellEnd"/>
      <w:r>
        <w:rPr>
          <w:rtl/>
        </w:rPr>
        <w:t xml:space="preserve"> בת קול ואמרה לו: רחבעם וירבעם יחלקו את המלוכה. אמר רב יהודה אמר רב: </w:t>
      </w:r>
      <w:proofErr w:type="spellStart"/>
      <w:r>
        <w:rPr>
          <w:rtl/>
        </w:rPr>
        <w:t>אילמלי</w:t>
      </w:r>
      <w:proofErr w:type="spellEnd"/>
      <w:r>
        <w:rPr>
          <w:rtl/>
        </w:rPr>
        <w:t xml:space="preserve"> לא קיבל דוד לשון הרע לא נחלקה מלכות בית דוד, ולא עבדו ישראל עבודה זרה, ולא גלינו מארצנו.</w:t>
      </w:r>
      <w:r w:rsidRPr="00773E6A">
        <w:rPr>
          <w:rtl/>
        </w:rPr>
        <w:t xml:space="preserve"> </w:t>
      </w:r>
    </w:p>
    <w:p w:rsidR="000A5D7A" w:rsidRPr="007A2DA7" w:rsidRDefault="000A5D7A" w:rsidP="00222828">
      <w:pPr>
        <w:spacing w:line="276" w:lineRule="auto"/>
        <w:rPr>
          <w:rFonts w:ascii="Narkisim" w:hAnsi="Narkisim" w:cs="Narkisim"/>
        </w:rPr>
      </w:pPr>
    </w:p>
    <w:sectPr w:rsidR="000A5D7A" w:rsidRPr="007A2DA7" w:rsidSect="00691576">
      <w:headerReference w:type="default" r:id="rId7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EB" w:rsidRDefault="00884CEB" w:rsidP="00086C30">
      <w:pPr>
        <w:spacing w:after="0" w:line="240" w:lineRule="auto"/>
      </w:pPr>
      <w:r>
        <w:separator/>
      </w:r>
    </w:p>
  </w:endnote>
  <w:endnote w:type="continuationSeparator" w:id="0">
    <w:p w:rsidR="00884CEB" w:rsidRDefault="00884CEB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EB" w:rsidRDefault="00884CEB" w:rsidP="00086C30">
      <w:pPr>
        <w:spacing w:after="0" w:line="240" w:lineRule="auto"/>
      </w:pPr>
      <w:r>
        <w:separator/>
      </w:r>
    </w:p>
  </w:footnote>
  <w:footnote w:type="continuationSeparator" w:id="0">
    <w:p w:rsidR="00884CEB" w:rsidRDefault="00884CEB" w:rsidP="0008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7" w:rsidRDefault="007A2DA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-450215</wp:posOffset>
          </wp:positionV>
          <wp:extent cx="7496220" cy="10602259"/>
          <wp:effectExtent l="0" t="0" r="0" b="889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813" cy="1061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30"/>
    <w:rsid w:val="00034B77"/>
    <w:rsid w:val="00086C30"/>
    <w:rsid w:val="0009519E"/>
    <w:rsid w:val="000A5D7A"/>
    <w:rsid w:val="000C35E2"/>
    <w:rsid w:val="00160C0F"/>
    <w:rsid w:val="00163A4F"/>
    <w:rsid w:val="0019769A"/>
    <w:rsid w:val="001D07C0"/>
    <w:rsid w:val="00222828"/>
    <w:rsid w:val="00276A34"/>
    <w:rsid w:val="002835AC"/>
    <w:rsid w:val="002E7A6C"/>
    <w:rsid w:val="003B623E"/>
    <w:rsid w:val="003D3814"/>
    <w:rsid w:val="004B4AD2"/>
    <w:rsid w:val="004C2ECE"/>
    <w:rsid w:val="00556169"/>
    <w:rsid w:val="00641BAC"/>
    <w:rsid w:val="006558EA"/>
    <w:rsid w:val="00691576"/>
    <w:rsid w:val="006C40B5"/>
    <w:rsid w:val="006F4612"/>
    <w:rsid w:val="00770BD2"/>
    <w:rsid w:val="00772275"/>
    <w:rsid w:val="00784AC3"/>
    <w:rsid w:val="007A2DA7"/>
    <w:rsid w:val="007C4920"/>
    <w:rsid w:val="00801097"/>
    <w:rsid w:val="00812621"/>
    <w:rsid w:val="00884CEB"/>
    <w:rsid w:val="009142F6"/>
    <w:rsid w:val="009A0D37"/>
    <w:rsid w:val="009E0DAB"/>
    <w:rsid w:val="00A31C04"/>
    <w:rsid w:val="00A40890"/>
    <w:rsid w:val="00A4135E"/>
    <w:rsid w:val="00A7226C"/>
    <w:rsid w:val="00A9015C"/>
    <w:rsid w:val="00AA1347"/>
    <w:rsid w:val="00AF61F2"/>
    <w:rsid w:val="00B01421"/>
    <w:rsid w:val="00B75EAA"/>
    <w:rsid w:val="00CB2E79"/>
    <w:rsid w:val="00CB6E78"/>
    <w:rsid w:val="00CF54C6"/>
    <w:rsid w:val="00DD19AA"/>
    <w:rsid w:val="00E11D4D"/>
    <w:rsid w:val="00E40240"/>
    <w:rsid w:val="00E7438B"/>
    <w:rsid w:val="00E81210"/>
    <w:rsid w:val="00E86232"/>
    <w:rsid w:val="00EB58C9"/>
    <w:rsid w:val="00F20930"/>
    <w:rsid w:val="00F21D2D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B6F0-2C60-446C-911C-1DFA496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6C"/>
    <w:pPr>
      <w:keepNext/>
      <w:keepLines/>
      <w:spacing w:before="40" w:after="0"/>
      <w:outlineLvl w:val="1"/>
    </w:pPr>
    <w:rPr>
      <w:rFonts w:asciiTheme="majorHAnsi" w:eastAsiaTheme="majorEastAsia" w:hAnsiTheme="majorHAnsi" w:cs="Narkisim"/>
      <w:color w:val="000000" w:themeColor="text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A7226C"/>
    <w:rPr>
      <w:rFonts w:asciiTheme="majorHAnsi" w:eastAsiaTheme="majorEastAsia" w:hAnsiTheme="majorHAnsi" w:cs="Narkisim"/>
      <w:color w:val="000000" w:themeColor="text1"/>
      <w:sz w:val="26"/>
      <w:szCs w:val="24"/>
    </w:rPr>
  </w:style>
  <w:style w:type="paragraph" w:styleId="ac">
    <w:name w:val="Quote"/>
    <w:basedOn w:val="a"/>
    <w:link w:val="ad"/>
    <w:qFormat/>
    <w:rsid w:val="00E7438B"/>
    <w:pPr>
      <w:tabs>
        <w:tab w:val="left" w:pos="397"/>
      </w:tabs>
      <w:autoSpaceDE w:val="0"/>
      <w:autoSpaceDN w:val="0"/>
      <w:adjustRightInd w:val="0"/>
      <w:spacing w:after="120" w:line="288" w:lineRule="exact"/>
      <w:ind w:left="567"/>
      <w:jc w:val="both"/>
    </w:pPr>
    <w:rPr>
      <w:rFonts w:ascii="Times New Roman" w:eastAsia="Times New Roman" w:hAnsi="Times New Roman" w:cs="Narkisim"/>
      <w:sz w:val="20"/>
      <w:szCs w:val="21"/>
      <w:lang w:eastAsia="he-IL"/>
    </w:rPr>
  </w:style>
  <w:style w:type="character" w:customStyle="1" w:styleId="ad">
    <w:name w:val="ציטוט תו"/>
    <w:basedOn w:val="a0"/>
    <w:link w:val="ac"/>
    <w:rsid w:val="00E7438B"/>
    <w:rPr>
      <w:rFonts w:ascii="Times New Roman" w:eastAsia="Times New Roman" w:hAnsi="Times New Roman" w:cs="Narkisim"/>
      <w:sz w:val="20"/>
      <w:szCs w:val="21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23D0-72F9-42BA-9523-7FC6FFB6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1768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aam</cp:lastModifiedBy>
  <cp:revision>5</cp:revision>
  <cp:lastPrinted>2016-05-25T10:09:00Z</cp:lastPrinted>
  <dcterms:created xsi:type="dcterms:W3CDTF">2016-08-02T15:25:00Z</dcterms:created>
  <dcterms:modified xsi:type="dcterms:W3CDTF">2016-08-02T15:35:00Z</dcterms:modified>
</cp:coreProperties>
</file>